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169F" w14:textId="77777777" w:rsidR="005045AE" w:rsidRDefault="005045AE" w:rsidP="005045AE">
      <w:pPr>
        <w:pStyle w:val="BodyText"/>
        <w:ind w:firstLine="0"/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Mutual Non-Disclosure Agreement</w:t>
      </w:r>
    </w:p>
    <w:p w14:paraId="4CA9AB71" w14:textId="77777777" w:rsidR="00075FCD" w:rsidRDefault="00075FCD"/>
    <w:p w14:paraId="77DF9DE5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This Mutual Non-Disclosure Agreement ("Agreement") is entered into as of the date signed by both parties ("Effective Date") by and between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Strong"/>
          <w:color w:val="000000"/>
        </w:rPr>
        <w:t>Etlworks</w:t>
      </w:r>
      <w:proofErr w:type="spellEnd"/>
      <w:r>
        <w:rPr>
          <w:rStyle w:val="Strong"/>
          <w:color w:val="000000"/>
        </w:rPr>
        <w:t xml:space="preserve"> LLC</w:t>
      </w:r>
      <w:r>
        <w:rPr>
          <w:color w:val="000000"/>
        </w:rPr>
        <w:t>, headquartered at 18 Rosemont Line, Pittsburgh, Pennsylvania, and _________________________ ("Party"). Collectively referred to as the "Parties."</w:t>
      </w:r>
    </w:p>
    <w:p w14:paraId="34A645B4" w14:textId="77777777" w:rsidR="008E2E5E" w:rsidRPr="008E2E5E" w:rsidRDefault="008E2E5E" w:rsidP="008E2E5E">
      <w:pPr>
        <w:pStyle w:val="Heading1"/>
      </w:pPr>
      <w:r w:rsidRPr="008E2E5E">
        <w:t>1. Purpose</w:t>
      </w:r>
    </w:p>
    <w:p w14:paraId="69CCEA99" w14:textId="77777777" w:rsidR="008E2E5E" w:rsidRDefault="008E2E5E" w:rsidP="008E2E5E">
      <w:pPr>
        <w:spacing w:before="100" w:beforeAutospacing="1" w:after="100" w:afterAutospacing="1"/>
        <w:jc w:val="left"/>
        <w:rPr>
          <w:color w:val="000000"/>
          <w:sz w:val="24"/>
          <w:szCs w:val="24"/>
        </w:rPr>
      </w:pPr>
      <w:r w:rsidRPr="008E2E5E">
        <w:rPr>
          <w:color w:val="000000"/>
          <w:sz w:val="24"/>
          <w:szCs w:val="24"/>
        </w:rPr>
        <w:t>This Agreement governs the exchange of confidential information ("Confidential Information") between the Parties to explore a potential business relationship (the "Purpose").</w:t>
      </w:r>
    </w:p>
    <w:p w14:paraId="4F3DAA48" w14:textId="77777777" w:rsidR="008E2E5E" w:rsidRDefault="008E2E5E" w:rsidP="008E2E5E">
      <w:pPr>
        <w:pStyle w:val="Heading1"/>
        <w:rPr>
          <w:sz w:val="27"/>
        </w:rPr>
      </w:pPr>
      <w:r>
        <w:t>2. Confidential Information</w:t>
      </w:r>
    </w:p>
    <w:p w14:paraId="0BBA7882" w14:textId="77777777" w:rsidR="008E2E5E" w:rsidRDefault="008E2E5E" w:rsidP="008E2E5E">
      <w:pPr>
        <w:pStyle w:val="NormalWeb"/>
        <w:rPr>
          <w:color w:val="000000"/>
        </w:rPr>
      </w:pPr>
      <w:r>
        <w:rPr>
          <w:rStyle w:val="Strong"/>
          <w:color w:val="000000"/>
        </w:rPr>
        <w:t>Definition: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Confidential Information includes any non-public information disclosed, whether written, electronic, or verbal, including but not limited to:</w:t>
      </w:r>
    </w:p>
    <w:p w14:paraId="0BADB95E" w14:textId="77777777" w:rsidR="008E2E5E" w:rsidRDefault="008E2E5E" w:rsidP="008E2E5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Business plans, strategies, and forecasts.</w:t>
      </w:r>
    </w:p>
    <w:p w14:paraId="22AD1016" w14:textId="77777777" w:rsidR="008E2E5E" w:rsidRDefault="008E2E5E" w:rsidP="008E2E5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Financial data, pricing, and costs.</w:t>
      </w:r>
    </w:p>
    <w:p w14:paraId="644ED3A9" w14:textId="77777777" w:rsidR="008E2E5E" w:rsidRDefault="008E2E5E" w:rsidP="008E2E5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Software, algorithms, and technical data.</w:t>
      </w:r>
    </w:p>
    <w:p w14:paraId="3F1AF906" w14:textId="77777777" w:rsidR="008E2E5E" w:rsidRDefault="008E2E5E" w:rsidP="008E2E5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Customer and vendor details.</w:t>
      </w:r>
    </w:p>
    <w:p w14:paraId="08D033F9" w14:textId="77777777" w:rsidR="008E2E5E" w:rsidRDefault="008E2E5E" w:rsidP="008E2E5E">
      <w:pPr>
        <w:pStyle w:val="NormalWeb"/>
        <w:rPr>
          <w:color w:val="000000"/>
        </w:rPr>
      </w:pPr>
      <w:r>
        <w:rPr>
          <w:rStyle w:val="Strong"/>
          <w:color w:val="000000"/>
        </w:rPr>
        <w:t>Exclusions: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Confidential Information does not include information that:</w:t>
      </w:r>
    </w:p>
    <w:p w14:paraId="3666944D" w14:textId="77777777" w:rsidR="008E2E5E" w:rsidRDefault="008E2E5E" w:rsidP="008E2E5E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Was already known to the Receiving Party without confidentiality obligations.</w:t>
      </w:r>
    </w:p>
    <w:p w14:paraId="18541455" w14:textId="77777777" w:rsidR="008E2E5E" w:rsidRDefault="008E2E5E" w:rsidP="008E2E5E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Becomes publicly available through no fault of the Receiving Party.</w:t>
      </w:r>
    </w:p>
    <w:p w14:paraId="6C9CC9DB" w14:textId="77777777" w:rsidR="008E2E5E" w:rsidRDefault="008E2E5E" w:rsidP="008E2E5E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Is lawfully received from a third party without restrictions.</w:t>
      </w:r>
    </w:p>
    <w:p w14:paraId="55F8D39D" w14:textId="77777777" w:rsidR="008E2E5E" w:rsidRDefault="008E2E5E" w:rsidP="008E2E5E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Is independently developed without using the Disclosing Party's information.</w:t>
      </w:r>
    </w:p>
    <w:p w14:paraId="60CC8ADF" w14:textId="77777777" w:rsidR="008E2E5E" w:rsidRDefault="008E2E5E" w:rsidP="008E2E5E">
      <w:pPr>
        <w:pStyle w:val="Heading1"/>
        <w:rPr>
          <w:sz w:val="27"/>
        </w:rPr>
      </w:pPr>
      <w:r>
        <w:t>3. Obligations of the Receiving Party</w:t>
      </w:r>
    </w:p>
    <w:p w14:paraId="21F86DD2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The Receiving Party agrees to:</w:t>
      </w:r>
    </w:p>
    <w:p w14:paraId="5299DED7" w14:textId="77777777" w:rsidR="008E2E5E" w:rsidRDefault="008E2E5E" w:rsidP="008E2E5E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Use Confidential Information solely for the Purpose.</w:t>
      </w:r>
    </w:p>
    <w:p w14:paraId="7406B7DE" w14:textId="77777777" w:rsidR="008E2E5E" w:rsidRDefault="008E2E5E" w:rsidP="008E2E5E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Not disclose it to anyone except employees, contractors, or advisors with a need to know and bound by confidentiality obligations.</w:t>
      </w:r>
    </w:p>
    <w:p w14:paraId="40C8B0B7" w14:textId="77777777" w:rsidR="008E2E5E" w:rsidRDefault="008E2E5E" w:rsidP="008E2E5E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Protect the information with reasonable care, at least equal to how it protects its own sensitive information.</w:t>
      </w:r>
    </w:p>
    <w:p w14:paraId="6E303A10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Prohibited actions include:</w:t>
      </w:r>
    </w:p>
    <w:p w14:paraId="4B3072FF" w14:textId="77777777" w:rsidR="008E2E5E" w:rsidRDefault="008E2E5E" w:rsidP="008E2E5E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Modifying, reverse-engineering, or creating derivatives of Confidential Information.</w:t>
      </w:r>
    </w:p>
    <w:p w14:paraId="1CB86BCB" w14:textId="77777777" w:rsidR="008E2E5E" w:rsidRDefault="008E2E5E" w:rsidP="008E2E5E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Using the information in violation of applicable laws or regulations.</w:t>
      </w:r>
    </w:p>
    <w:p w14:paraId="1667ADEB" w14:textId="77777777" w:rsidR="008E2E5E" w:rsidRDefault="008E2E5E" w:rsidP="008E2E5E">
      <w:pPr>
        <w:pStyle w:val="Heading1"/>
        <w:rPr>
          <w:sz w:val="27"/>
        </w:rPr>
      </w:pPr>
      <w:r>
        <w:t>4. Return or Destruction</w:t>
      </w:r>
    </w:p>
    <w:p w14:paraId="2287C340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Upon request or termination of this Agreement, the Receiving Party must return or destroy all copies of Confidential Information and confirm this in writing.</w:t>
      </w:r>
    </w:p>
    <w:p w14:paraId="3F4F7119" w14:textId="77777777" w:rsidR="008E2E5E" w:rsidRDefault="008E2E5E" w:rsidP="008E2E5E">
      <w:pPr>
        <w:pStyle w:val="Heading1"/>
        <w:rPr>
          <w:sz w:val="27"/>
        </w:rPr>
      </w:pPr>
      <w:r>
        <w:lastRenderedPageBreak/>
        <w:t>5. Legal Disclosures</w:t>
      </w:r>
    </w:p>
    <w:p w14:paraId="65B2ADB6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If disclosure is required by law, the Receiving Party must provide prompt written notice to the Disclosing Party and cooperate in seeking protective measures.</w:t>
      </w:r>
    </w:p>
    <w:p w14:paraId="2C8F8BDF" w14:textId="77777777" w:rsidR="008E2E5E" w:rsidRDefault="008E2E5E" w:rsidP="008E2E5E">
      <w:pPr>
        <w:pStyle w:val="Heading1"/>
        <w:rPr>
          <w:sz w:val="27"/>
        </w:rPr>
      </w:pPr>
      <w:r>
        <w:t>6. Intellectual Property</w:t>
      </w:r>
    </w:p>
    <w:p w14:paraId="19F5B9E3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This Agreement does not grant the Receiving Party any rights to the Disclosing Party's intellectual property, including patents, copyrights, trademarks, or trade secrets.</w:t>
      </w:r>
    </w:p>
    <w:p w14:paraId="0707F02F" w14:textId="77777777" w:rsidR="008E2E5E" w:rsidRDefault="008E2E5E" w:rsidP="008E2E5E">
      <w:pPr>
        <w:pStyle w:val="Heading1"/>
        <w:rPr>
          <w:sz w:val="27"/>
        </w:rPr>
      </w:pPr>
      <w:r>
        <w:t>7. Term</w:t>
      </w:r>
    </w:p>
    <w:p w14:paraId="5695E64F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This Agreement remains in effect for three (3) years from the Effective Date. Confidentiality obligations extend for five (5) years after termination.</w:t>
      </w:r>
    </w:p>
    <w:p w14:paraId="4BDF3249" w14:textId="77777777" w:rsidR="008E2E5E" w:rsidRDefault="008E2E5E" w:rsidP="008E2E5E">
      <w:pPr>
        <w:pStyle w:val="Heading1"/>
        <w:rPr>
          <w:sz w:val="27"/>
        </w:rPr>
      </w:pPr>
      <w:r>
        <w:t>8. Remedies</w:t>
      </w:r>
    </w:p>
    <w:p w14:paraId="4C98F6FB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The Disclosing Party may seek injunctive relief or other remedies in case of breach or threatened breach of this Agreement.</w:t>
      </w:r>
    </w:p>
    <w:p w14:paraId="34970C6F" w14:textId="77777777" w:rsidR="008E2E5E" w:rsidRDefault="008E2E5E" w:rsidP="008E2E5E">
      <w:pPr>
        <w:pStyle w:val="Heading1"/>
        <w:rPr>
          <w:sz w:val="27"/>
        </w:rPr>
      </w:pPr>
      <w:r>
        <w:t>9. Governing Law</w:t>
      </w:r>
    </w:p>
    <w:p w14:paraId="21C4CE93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This Agreement is governed by the laws of the Commonwealth of Pennsylvania</w:t>
      </w:r>
    </w:p>
    <w:p w14:paraId="12799C85" w14:textId="77777777" w:rsidR="008E2E5E" w:rsidRDefault="008E2E5E" w:rsidP="008E2E5E">
      <w:pPr>
        <w:pStyle w:val="Heading1"/>
        <w:rPr>
          <w:sz w:val="27"/>
        </w:rPr>
      </w:pPr>
      <w:r>
        <w:t>10. Entire Agreement</w:t>
      </w:r>
    </w:p>
    <w:p w14:paraId="5E7657C2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This Agreement constitutes the entire understanding between the Parties regarding Confidential Information and supersedes all prior agreements.</w:t>
      </w:r>
    </w:p>
    <w:p w14:paraId="246930B3" w14:textId="77777777" w:rsidR="008E2E5E" w:rsidRDefault="008E2E5E" w:rsidP="008E2E5E">
      <w:pPr>
        <w:pStyle w:val="Heading1"/>
        <w:rPr>
          <w:sz w:val="27"/>
        </w:rPr>
      </w:pPr>
      <w:r>
        <w:t>11. Execution</w:t>
      </w:r>
    </w:p>
    <w:p w14:paraId="727E027D" w14:textId="77777777" w:rsidR="008E2E5E" w:rsidRDefault="008E2E5E" w:rsidP="008E2E5E">
      <w:pPr>
        <w:pStyle w:val="NormalWeb"/>
        <w:rPr>
          <w:color w:val="000000"/>
        </w:rPr>
      </w:pPr>
      <w:r>
        <w:rPr>
          <w:color w:val="000000"/>
        </w:rPr>
        <w:t>This Agreement may be signed electronically and in counterparts, each of which is deemed an original.</w:t>
      </w:r>
    </w:p>
    <w:p w14:paraId="3B23966D" w14:textId="77777777" w:rsidR="008E2E5E" w:rsidRDefault="008E2E5E" w:rsidP="008E2E5E">
      <w:pPr>
        <w:pStyle w:val="Heading3"/>
        <w:rPr>
          <w:color w:val="000000"/>
        </w:rPr>
      </w:pPr>
      <w:r>
        <w:rPr>
          <w:color w:val="000000"/>
        </w:rPr>
        <w:t>Signatures</w:t>
      </w:r>
    </w:p>
    <w:p w14:paraId="5F4EB6BA" w14:textId="77777777" w:rsidR="008E2E5E" w:rsidRDefault="008E2E5E" w:rsidP="008E2E5E">
      <w:pPr>
        <w:pStyle w:val="NormalWeb"/>
        <w:rPr>
          <w:color w:val="000000"/>
        </w:rPr>
      </w:pPr>
      <w:proofErr w:type="spellStart"/>
      <w:r>
        <w:rPr>
          <w:rStyle w:val="Strong"/>
          <w:color w:val="000000"/>
        </w:rPr>
        <w:t>Etlworks</w:t>
      </w:r>
      <w:proofErr w:type="spellEnd"/>
      <w:r>
        <w:rPr>
          <w:rStyle w:val="Strong"/>
          <w:color w:val="000000"/>
        </w:rPr>
        <w:t xml:space="preserve"> LLC</w:t>
      </w:r>
      <w:r>
        <w:rPr>
          <w:color w:val="000000"/>
        </w:rPr>
        <w:br/>
        <w:t>By: ____________________________</w:t>
      </w:r>
      <w:r>
        <w:rPr>
          <w:color w:val="000000"/>
        </w:rPr>
        <w:br/>
        <w:t>Name: Maksym Sherbinin</w:t>
      </w:r>
      <w:r>
        <w:rPr>
          <w:color w:val="000000"/>
        </w:rPr>
        <w:br/>
        <w:t>Title: CEO</w:t>
      </w:r>
      <w:r>
        <w:rPr>
          <w:color w:val="000000"/>
        </w:rPr>
        <w:br/>
        <w:t>Date: __________________________</w:t>
      </w:r>
    </w:p>
    <w:p w14:paraId="60ABDF72" w14:textId="46E1D42D" w:rsidR="008E2E5E" w:rsidRDefault="008E2E5E" w:rsidP="008E2E5E">
      <w:pPr>
        <w:pStyle w:val="NormalWeb"/>
        <w:rPr>
          <w:color w:val="000000"/>
        </w:rPr>
      </w:pPr>
      <w:r>
        <w:rPr>
          <w:rStyle w:val="Strong"/>
          <w:color w:val="000000"/>
        </w:rPr>
        <w:t>Other Party</w:t>
      </w:r>
      <w:r>
        <w:rPr>
          <w:color w:val="000000"/>
        </w:rPr>
        <w:br/>
        <w:t>By: ____________________________</w:t>
      </w:r>
      <w:r>
        <w:rPr>
          <w:color w:val="000000"/>
        </w:rPr>
        <w:br/>
        <w:t>Name: _________________________</w:t>
      </w:r>
      <w:r>
        <w:rPr>
          <w:color w:val="000000"/>
        </w:rPr>
        <w:br/>
        <w:t>Title: __________________________</w:t>
      </w:r>
      <w:r>
        <w:rPr>
          <w:color w:val="000000"/>
        </w:rPr>
        <w:br/>
        <w:t>Date: __________________________</w:t>
      </w:r>
    </w:p>
    <w:p w14:paraId="6010CF12" w14:textId="77777777" w:rsidR="008E2E5E" w:rsidRPr="008E2E5E" w:rsidRDefault="008E2E5E" w:rsidP="008E2E5E">
      <w:pPr>
        <w:spacing w:before="100" w:beforeAutospacing="1" w:after="100" w:afterAutospacing="1"/>
        <w:jc w:val="left"/>
        <w:rPr>
          <w:color w:val="000000"/>
          <w:sz w:val="24"/>
          <w:szCs w:val="24"/>
        </w:rPr>
      </w:pPr>
    </w:p>
    <w:p w14:paraId="0A524125" w14:textId="77777777" w:rsidR="008E2E5E" w:rsidRDefault="008E2E5E"/>
    <w:sectPr w:rsidR="008E2E5E" w:rsidSect="00013A2D">
      <w:footerReference w:type="even" r:id="rId7"/>
      <w:footerReference w:type="default" r:id="rId8"/>
      <w:pgSz w:w="12240" w:h="15840" w:code="1"/>
      <w:pgMar w:top="720" w:right="1440" w:bottom="720" w:left="1440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DC5C" w14:textId="77777777" w:rsidR="003B3457" w:rsidRDefault="003B3457" w:rsidP="008C6065">
      <w:r>
        <w:separator/>
      </w:r>
    </w:p>
  </w:endnote>
  <w:endnote w:type="continuationSeparator" w:id="0">
    <w:p w14:paraId="24CE3EDD" w14:textId="77777777" w:rsidR="003B3457" w:rsidRDefault="003B3457" w:rsidP="008C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8A1E" w14:textId="77777777" w:rsidR="00000000" w:rsidRDefault="003C3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E70EC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4498" w14:textId="77777777" w:rsidR="00000000" w:rsidRDefault="003C3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14:paraId="28B33EBB" w14:textId="77777777" w:rsidR="00000000" w:rsidRDefault="00000000">
    <w:pPr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E383" w14:textId="77777777" w:rsidR="003B3457" w:rsidRDefault="003B3457" w:rsidP="008C6065">
      <w:r>
        <w:separator/>
      </w:r>
    </w:p>
  </w:footnote>
  <w:footnote w:type="continuationSeparator" w:id="0">
    <w:p w14:paraId="2F6B134F" w14:textId="77777777" w:rsidR="003B3457" w:rsidRDefault="003B3457" w:rsidP="008C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DCF"/>
    <w:multiLevelType w:val="multilevel"/>
    <w:tmpl w:val="B98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50EF9"/>
    <w:multiLevelType w:val="multilevel"/>
    <w:tmpl w:val="496C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8332D"/>
    <w:multiLevelType w:val="multilevel"/>
    <w:tmpl w:val="04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21B44"/>
    <w:multiLevelType w:val="multilevel"/>
    <w:tmpl w:val="704A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525651">
    <w:abstractNumId w:val="0"/>
  </w:num>
  <w:num w:numId="2" w16cid:durableId="1240140456">
    <w:abstractNumId w:val="3"/>
  </w:num>
  <w:num w:numId="3" w16cid:durableId="756171353">
    <w:abstractNumId w:val="2"/>
  </w:num>
  <w:num w:numId="4" w16cid:durableId="202290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AE"/>
    <w:rsid w:val="00075FCD"/>
    <w:rsid w:val="00110732"/>
    <w:rsid w:val="001173D4"/>
    <w:rsid w:val="00210EE8"/>
    <w:rsid w:val="003A1441"/>
    <w:rsid w:val="003B3457"/>
    <w:rsid w:val="003C3477"/>
    <w:rsid w:val="005045AE"/>
    <w:rsid w:val="005D0BCC"/>
    <w:rsid w:val="005D5D5E"/>
    <w:rsid w:val="008C6065"/>
    <w:rsid w:val="008E2E5E"/>
    <w:rsid w:val="009928B1"/>
    <w:rsid w:val="00A13C73"/>
    <w:rsid w:val="00E26A4E"/>
    <w:rsid w:val="00E375B5"/>
    <w:rsid w:val="00E9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BD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5045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E2E5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"/>
    <w:basedOn w:val="Normal"/>
    <w:link w:val="BodyTextChar"/>
    <w:rsid w:val="005045AE"/>
    <w:pPr>
      <w:spacing w:before="240"/>
      <w:ind w:firstLine="720"/>
    </w:pPr>
  </w:style>
  <w:style w:type="character" w:customStyle="1" w:styleId="BodyTextChar">
    <w:name w:val="Body Text Char"/>
    <w:aliases w:val="b Char"/>
    <w:basedOn w:val="DefaultParagraphFont"/>
    <w:link w:val="BodyText"/>
    <w:rsid w:val="005045AE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aliases w:val="f"/>
    <w:basedOn w:val="Normal"/>
    <w:link w:val="FooterChar"/>
    <w:rsid w:val="005045AE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aliases w:val="f Char"/>
    <w:basedOn w:val="DefaultParagraphFont"/>
    <w:link w:val="Footer"/>
    <w:rsid w:val="005045AE"/>
    <w:rPr>
      <w:rFonts w:ascii="Times New Roman" w:eastAsia="Times New Roman" w:hAnsi="Times New Roman" w:cs="Times New Roman"/>
      <w:sz w:val="16"/>
      <w:szCs w:val="20"/>
    </w:rPr>
  </w:style>
  <w:style w:type="character" w:styleId="PageNumber">
    <w:name w:val="page number"/>
    <w:basedOn w:val="DefaultParagraphFont"/>
    <w:rsid w:val="005045AE"/>
    <w:rPr>
      <w:sz w:val="26"/>
    </w:rPr>
  </w:style>
  <w:style w:type="paragraph" w:styleId="Header">
    <w:name w:val="header"/>
    <w:basedOn w:val="Normal"/>
    <w:link w:val="HeaderChar"/>
    <w:uiPriority w:val="99"/>
    <w:unhideWhenUsed/>
    <w:rsid w:val="008C6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65"/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8E2E5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E2E5E"/>
  </w:style>
  <w:style w:type="character" w:styleId="Strong">
    <w:name w:val="Strong"/>
    <w:basedOn w:val="DefaultParagraphFont"/>
    <w:uiPriority w:val="22"/>
    <w:qFormat/>
    <w:rsid w:val="008E2E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E2E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E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2020-05-23T21:16:00Z</dcterms:created>
  <dcterms:modified xsi:type="dcterms:W3CDTF">2025-01-18T16:04:00Z</dcterms:modified>
</cp:coreProperties>
</file>